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51" w:name="ararat-profile"/>
    <w:p>
      <w:pPr>
        <w:pStyle w:val="Heading1"/>
      </w:pPr>
      <w:r>
        <w:t xml:space="preserve">Ararat Profile</w:t>
      </w:r>
    </w:p>
    <w:p>
      <w:pPr>
        <w:pStyle w:val="FirstParagraph"/>
      </w:pPr>
      <w:r>
        <w:t xml:space="preserve">Report generated on 02 January 2025.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4,211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11,741          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Ararat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46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47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5,461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41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3.8%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Ararat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Victoria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1,680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617,930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645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299,680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680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195,705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370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173,590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$46,574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$773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5,751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156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1,013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83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915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Public Administration and Safety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81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Manufacturing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807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Manufacturing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63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Public Administration and Safety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744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31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350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0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1,126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1,144</w:t>
            </w:r>
          </w:p>
        </w:tc>
      </w:tr>
    </w:tbl>
    <w:bookmarkStart w:id="29" w:name="section-4"/>
    <w:p>
      <w:pPr>
        <w:pStyle w:val="Heading5"/>
      </w:pPr>
    </w:p>
    <w:bookmarkEnd w:id="29"/>
    <w:bookmarkEnd w:id="30"/>
    <w:bookmarkStart w:id="33" w:name="disaster-history"/>
    <w:p>
      <w:pPr>
        <w:pStyle w:val="Heading2"/>
      </w:pPr>
      <w:r>
        <w:t xml:space="preserve">Disaster History</w:t>
      </w:r>
    </w:p>
    <w:p>
      <w:pPr>
        <w:pStyle w:val="FirstParagraph"/>
      </w:pPr>
      <w:r>
        <w:t xml:space="preserve">The following Disaster Recovery Funding Arrangements have been declared in since 01 July 2022. For a full list of declarations visit</w:t>
      </w:r>
      <w:r>
        <w:t xml:space="preserve"> </w:t>
      </w:r>
      <w:hyperlink r:id="rId31">
        <w:r>
          <w:rPr>
            <w:rStyle w:val="Hyperlink"/>
          </w:rPr>
          <w:t xml:space="preserve">Disaster Assist</w:t>
        </w:r>
      </w:hyperlink>
      <w:r>
        <w:t xml:space="preserve">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869"/>
        <w:gridCol w:w="4928"/>
        <w:gridCol w:w="1085"/>
        <w:gridCol w:w="1085"/>
        <w:gridCol w:w="869"/>
        <w:gridCol w:w="1595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AGRN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Event Name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DRFA Category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AGDRP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Hazard Type(s)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1108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1108 - Victorian Bushfires and Storms (commencing 13 February 2024)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ABD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Bushfire, Storm</w:t>
            </w:r>
          </w:p>
        </w:tc>
      </w:tr>
      <w:tr>
        <w:trPr>
          <w:trHeight w:val="360" w:hRule="auto"/>
        </w:trPr>
        body2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1037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1037 - Victorian Floods (commencing 6 October 2022)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ABCD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Y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</w:tbl>
    <w:bookmarkStart w:id="32" w:name="section-5"/>
    <w:p>
      <w:pPr>
        <w:pStyle w:val="Heading5"/>
      </w:pPr>
    </w:p>
    <w:bookmarkEnd w:id="32"/>
    <w:bookmarkEnd w:id="33"/>
    <w:bookmarkStart w:id="50" w:name="disaster-history-cumulative-payment"/>
    <w:p>
      <w:pPr>
        <w:pStyle w:val="Heading2"/>
      </w:pPr>
      <w:r>
        <w:t xml:space="preserve">Disaster History Cumulative Payment</w:t>
      </w:r>
    </w:p>
    <w:p>
      <w:pPr>
        <w:pStyle w:val="FirstParagraph"/>
      </w:pPr>
      <w:r>
        <w:t xml:space="preserve">The following payments have been made based on disaster events occurring in since 01 July 2022.</w:t>
      </w:r>
      <w:r>
        <w:t xml:space="preserve"> </w:t>
      </w:r>
      <w:r>
        <w:t xml:space="preserve">For a break down of disaster history payment please visit</w:t>
      </w:r>
      <w:r>
        <w:t xml:space="preserve"> </w:t>
      </w:r>
      <w:hyperlink r:id="rId34">
        <w:r>
          <w:rPr>
            <w:rStyle w:val="Hyperlink"/>
          </w:rPr>
          <w:t xml:space="preserve">Data.gov.au</w:t>
        </w:r>
      </w:hyperlink>
    </w:p>
    <w:p>
      <w:pPr>
        <w:pStyle w:val="BodyText"/>
      </w:pPr>
      <w:r>
        <w:t xml:space="preserve">Note – some AGDRP/DRA payment information is aggregated from suburb level to LGA. As such there may be duplication of records as the boundaries of some suburbs may overlap two or more LGAs.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1739"/>
        <w:gridCol w:w="1739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Payment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Received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($)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Allowance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35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20,000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Community Sports and RecClub ($5,000)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20,000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 ($50,000)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40,000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 ($75,000)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96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103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3,382,976</w:t>
            </w:r>
          </w:p>
        </w:tc>
      </w:tr>
      <w:tr>
        <w:trPr>
          <w:trHeight w:val="360" w:hRule="auto"/>
        </w:trPr>
        body5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Loans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250,000</w:t>
            </w:r>
          </w:p>
        </w:tc>
      </w:tr>
      <w:tr>
        <w:trPr>
          <w:trHeight w:val="360" w:hRule="auto"/>
        </w:trPr>
        body6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New Zealand disaster recovery allowance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body7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$200K Medium-Large Business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body8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Freight Subsidy to Primary Producer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body9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Rural Landholder ($25,000)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</w:tbl>
    <w:bookmarkStart w:id="35" w:name="section-6"/>
    <w:p>
      <w:pPr>
        <w:pStyle w:val="Heading5"/>
      </w:pPr>
    </w:p>
    <w:bookmarkEnd w:id="35"/>
    <w:bookmarkStart w:id="36" w:name="section-7"/>
    <w:p>
      <w:pPr>
        <w:pStyle w:val="Heading5"/>
      </w:pPr>
    </w:p>
    <w:bookmarkEnd w:id="36"/>
    <w:bookmarkStart w:id="37" w:name="section-8"/>
    <w:p>
      <w:pPr>
        <w:pStyle w:val="Heading5"/>
      </w:pPr>
    </w:p>
    <w:bookmarkEnd w:id="37"/>
    <w:bookmarkStart w:id="38" w:name="section-9"/>
    <w:p>
      <w:pPr>
        <w:pStyle w:val="Heading5"/>
      </w:pPr>
    </w:p>
    <w:p>
      <w:r>
        <w:br w:type="page"/>
      </w:r>
    </w:p>
    <w:bookmarkEnd w:id="38"/>
    <w:bookmarkStart w:id="49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39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7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8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49"/>
    <w:bookmarkEnd w:id="50"/>
    <w:bookmarkEnd w:id="51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0" Target="https://data.gov.au/dataset/ds-dga-cff2ae8a-55e4-47db-a66d-e177fe0ac6a0/details" TargetMode="External" /><Relationship Type="http://schemas.openxmlformats.org/officeDocument/2006/relationships/hyperlink" Id="rId44" Target="https://economy.id.com.au/" TargetMode="External" /><Relationship Type="http://schemas.openxmlformats.org/officeDocument/2006/relationships/hyperlink" Id="rId45" Target="https://www.abs.gov.au/statistics/economy/business-indicators/counts-australian-businesses-including-entries-and-exits/latest-release" TargetMode="External" /><Relationship Type="http://schemas.openxmlformats.org/officeDocument/2006/relationships/hyperlink" Id="rId48" Target="https://www.abs.gov.au/statistics/labour/earnings-and-working-conditions/personal-income-australia/latest-release#data-downloads" TargetMode="External" /><Relationship Type="http://schemas.openxmlformats.org/officeDocument/2006/relationships/hyperlink" Id="rId47" Target="https://www.abs.gov.au/statistics/labour/employment-and-unemployment/labour-force-australia-detailed/latest-release" TargetMode="External" /><Relationship Type="http://schemas.openxmlformats.org/officeDocument/2006/relationships/hyperlink" Id="rId41" Target="https://www.abs.gov.au/statistics/people/housing/estimating-homelessness-census/latest-release#data-downloads" TargetMode="External" /><Relationship Type="http://schemas.openxmlformats.org/officeDocument/2006/relationships/hyperlink" Id="rId43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6" Target="https://www.abs.gov.au/statistics/people/population/regional-population-age-and-sex/latest-release#data-downloads" TargetMode="External" /><Relationship Type="http://schemas.openxmlformats.org/officeDocument/2006/relationships/hyperlink" Id="rId39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2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0" Target="https://data.gov.au/dataset/ds-dga-cff2ae8a-55e4-47db-a66d-e177fe0ac6a0/details" TargetMode="External" /><Relationship Type="http://schemas.openxmlformats.org/officeDocument/2006/relationships/hyperlink" Id="rId44" Target="https://economy.id.com.au/" TargetMode="External" /><Relationship Type="http://schemas.openxmlformats.org/officeDocument/2006/relationships/hyperlink" Id="rId45" Target="https://www.abs.gov.au/statistics/economy/business-indicators/counts-australian-businesses-including-entries-and-exits/latest-release" TargetMode="External" /><Relationship Type="http://schemas.openxmlformats.org/officeDocument/2006/relationships/hyperlink" Id="rId48" Target="https://www.abs.gov.au/statistics/labour/earnings-and-working-conditions/personal-income-australia/latest-release#data-downloads" TargetMode="External" /><Relationship Type="http://schemas.openxmlformats.org/officeDocument/2006/relationships/hyperlink" Id="rId47" Target="https://www.abs.gov.au/statistics/labour/employment-and-unemployment/labour-force-australia-detailed/latest-release" TargetMode="External" /><Relationship Type="http://schemas.openxmlformats.org/officeDocument/2006/relationships/hyperlink" Id="rId41" Target="https://www.abs.gov.au/statistics/people/housing/estimating-homelessness-census/latest-release#data-downloads" TargetMode="External" /><Relationship Type="http://schemas.openxmlformats.org/officeDocument/2006/relationships/hyperlink" Id="rId43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6" Target="https://www.abs.gov.au/statistics/people/population/regional-population-age-and-sex/latest-release#data-downloads" TargetMode="External" /><Relationship Type="http://schemas.openxmlformats.org/officeDocument/2006/relationships/hyperlink" Id="rId39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2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2025-01-02T01:42:56Z</dcterms:created>
  <dcterms:modified xsi:type="dcterms:W3CDTF">2025-01-02T01:42:56Z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